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tbl>
      <w:tblPr>
        <w:tblW w:w="9364" w:type="dxa"/>
        <w:tblInd w:w="-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3"/>
        <w:gridCol w:w="5111"/>
      </w:tblGrid>
      <w:tr w:rsidTr="00762F41">
        <w:tblPrEx>
          <w:tblW w:w="9364" w:type="dxa"/>
          <w:tblInd w:w="-284" w:type="dxa"/>
          <w:tblLayout w:type="fixed"/>
          <w:tblCellMar>
            <w:left w:w="0" w:type="dxa"/>
            <w:right w:w="0" w:type="dxa"/>
          </w:tblCellMar>
          <w:tblLook w:val="0000"/>
        </w:tblPrEx>
        <w:tc>
          <w:tcPr>
            <w:tcW w:w="4253" w:type="dxa"/>
          </w:tcPr>
          <w:p w:rsidR="00D21558" w:rsidP="00FA2921">
            <w:pPr>
              <w:jc w:val="center"/>
            </w:pPr>
            <w:r w:rsidRPr="00FA2921">
              <w:rPr>
                <w:noProof/>
              </w:rPr>
              <w:drawing>
                <wp:inline distT="0" distB="0" distL="0" distR="0">
                  <wp:extent cx="876300" cy="943708"/>
                  <wp:effectExtent l="0" t="0" r="0" b="889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xmlns:r="http://schemas.openxmlformats.org/officeDocument/2006/relationships" r:embed="rId8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750" r="29687" b="606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8783" cy="957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965DD" w:rsidRPr="00E965DD" w:rsidP="00FA2921">
            <w:pPr>
              <w:jc w:val="center"/>
              <w:rPr>
                <w:sz w:val="16"/>
                <w:szCs w:val="16"/>
              </w:rPr>
            </w:pPr>
          </w:p>
          <w:p w:rsidR="00D21558" w:rsidP="00FA2921">
            <w:pPr>
              <w:jc w:val="center"/>
              <w:rPr>
                <w:b/>
                <w:bCs/>
                <w:sz w:val="28"/>
                <w:szCs w:val="28"/>
              </w:rPr>
            </w:pPr>
            <w:r w:rsidRPr="006A7195">
              <w:rPr>
                <w:b/>
                <w:bCs/>
                <w:sz w:val="28"/>
                <w:szCs w:val="28"/>
              </w:rPr>
              <w:t>Minister Klimatu i Środowiska</w:t>
            </w:r>
          </w:p>
          <w:p w:rsidR="00F85841" w:rsidRPr="00F85841" w:rsidP="00F85841">
            <w:pPr>
              <w:spacing w:before="10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32"/>
                <w:szCs w:val="32"/>
              </w:rPr>
              <w:t>Anna Moskwa</w:t>
            </w:r>
          </w:p>
          <w:p w:rsidR="004F390F" w:rsidRPr="00FA2921" w:rsidP="00FA292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11" w:type="dxa"/>
          </w:tcPr>
          <w:p w:rsidR="00D21558" w:rsidRPr="00FA2921" w:rsidP="00A0301E">
            <w:pPr>
              <w:jc w:val="center"/>
            </w:pPr>
            <w:r w:rsidRPr="008A19AB">
              <w:rPr>
                <w:sz w:val="22"/>
                <w:szCs w:val="22"/>
              </w:rPr>
              <w:t xml:space="preserve">Warszawa, dnia  </w:t>
            </w:r>
            <w:bookmarkStart w:id="0" w:name="ezdDataPodpisu"/>
            <w:r w:rsidRPr="008A19AB">
              <w:rPr>
                <w:sz w:val="22"/>
                <w:szCs w:val="22"/>
              </w:rPr>
              <w:t>14-06-2022</w:t>
            </w:r>
            <w:bookmarkEnd w:id="0"/>
            <w:r w:rsidRPr="008A19AB">
              <w:rPr>
                <w:sz w:val="22"/>
                <w:szCs w:val="22"/>
              </w:rPr>
              <w:t xml:space="preserve"> r</w:t>
            </w:r>
            <w:r w:rsidRPr="00FA2921">
              <w:t xml:space="preserve">. </w:t>
            </w:r>
          </w:p>
        </w:tc>
      </w:tr>
    </w:tbl>
    <w:p w:rsidR="00CE04D3" w:rsidP="00CE04D3">
      <w:pPr>
        <w:pStyle w:val="BodyText3"/>
        <w:jc w:val="both"/>
        <w:rPr>
          <w:sz w:val="20"/>
        </w:rPr>
      </w:pPr>
    </w:p>
    <w:p w:rsidR="00CE04D3" w:rsidP="00CE04D3">
      <w:pPr>
        <w:pStyle w:val="menfont"/>
        <w:rPr>
          <w:rFonts w:ascii="Times New Roman" w:hAnsi="Times New Roman" w:cs="Times New Roman"/>
          <w:sz w:val="22"/>
          <w:szCs w:val="22"/>
        </w:rPr>
      </w:pPr>
      <w:bookmarkStart w:id="1" w:name="ezdSprawaZnak"/>
      <w:r>
        <w:rPr>
          <w:rFonts w:ascii="Times New Roman" w:hAnsi="Times New Roman" w:cs="Times New Roman"/>
          <w:sz w:val="22"/>
          <w:szCs w:val="22"/>
        </w:rPr>
        <w:t>DP-WOPIII.0220.18.2020</w:t>
      </w:r>
      <w:bookmarkEnd w:id="1"/>
      <w:r>
        <w:rPr>
          <w:rFonts w:ascii="Times New Roman" w:hAnsi="Times New Roman" w:cs="Times New Roman"/>
          <w:sz w:val="22"/>
          <w:szCs w:val="22"/>
        </w:rPr>
        <w:t>.</w:t>
      </w:r>
      <w:bookmarkStart w:id="2" w:name="ezdAutorInicjaly"/>
      <w:r>
        <w:rPr>
          <w:rFonts w:ascii="Times New Roman" w:hAnsi="Times New Roman" w:cs="Times New Roman"/>
          <w:sz w:val="22"/>
          <w:szCs w:val="22"/>
        </w:rPr>
        <w:t>ŁA</w:t>
      </w:r>
      <w:bookmarkEnd w:id="2"/>
    </w:p>
    <w:p w:rsidR="00A0301E" w:rsidRPr="00BF7877" w:rsidP="00DF61D1">
      <w:pPr>
        <w:spacing w:line="276" w:lineRule="auto"/>
        <w:ind w:left="5387"/>
        <w:rPr>
          <w:b/>
          <w:sz w:val="22"/>
          <w:szCs w:val="22"/>
        </w:rPr>
      </w:pPr>
      <w:r w:rsidRPr="00BF7877">
        <w:rPr>
          <w:b/>
          <w:sz w:val="22"/>
          <w:szCs w:val="22"/>
        </w:rPr>
        <w:t>Pan</w:t>
      </w:r>
      <w:r>
        <w:rPr>
          <w:b/>
          <w:sz w:val="22"/>
          <w:szCs w:val="22"/>
        </w:rPr>
        <w:t>i</w:t>
      </w:r>
    </w:p>
    <w:p w:rsidR="00A0301E" w:rsidRPr="00BF7877" w:rsidP="00DF61D1">
      <w:pPr>
        <w:spacing w:line="276" w:lineRule="auto"/>
        <w:ind w:left="5387"/>
        <w:rPr>
          <w:b/>
          <w:sz w:val="22"/>
          <w:szCs w:val="22"/>
        </w:rPr>
      </w:pPr>
      <w:r>
        <w:rPr>
          <w:b/>
          <w:sz w:val="22"/>
          <w:szCs w:val="22"/>
        </w:rPr>
        <w:t>Wioletta Zwara</w:t>
      </w:r>
    </w:p>
    <w:p w:rsidR="00A0301E" w:rsidRPr="00BF7877" w:rsidP="00DF61D1">
      <w:pPr>
        <w:spacing w:line="276" w:lineRule="auto"/>
        <w:ind w:left="5387"/>
        <w:rPr>
          <w:sz w:val="22"/>
          <w:szCs w:val="22"/>
        </w:rPr>
      </w:pPr>
      <w:r w:rsidRPr="00BF7877">
        <w:rPr>
          <w:sz w:val="22"/>
          <w:szCs w:val="22"/>
        </w:rPr>
        <w:t>Sekretarz</w:t>
      </w:r>
    </w:p>
    <w:p w:rsidR="00A0301E" w:rsidRPr="00BF7877" w:rsidP="00DF61D1">
      <w:pPr>
        <w:spacing w:line="276" w:lineRule="auto"/>
        <w:ind w:left="5387"/>
        <w:rPr>
          <w:sz w:val="22"/>
          <w:szCs w:val="22"/>
        </w:rPr>
      </w:pPr>
      <w:r w:rsidRPr="00BF7877">
        <w:rPr>
          <w:sz w:val="22"/>
          <w:szCs w:val="22"/>
        </w:rPr>
        <w:t>Komitetu Rady Ministrów</w:t>
      </w:r>
    </w:p>
    <w:p w:rsidR="00A0301E" w:rsidRPr="00BF7877" w:rsidP="00DF61D1">
      <w:pPr>
        <w:spacing w:line="276" w:lineRule="auto"/>
        <w:ind w:left="5387"/>
        <w:rPr>
          <w:sz w:val="22"/>
          <w:szCs w:val="22"/>
        </w:rPr>
      </w:pPr>
      <w:r w:rsidRPr="00BF7877">
        <w:rPr>
          <w:sz w:val="22"/>
          <w:szCs w:val="22"/>
        </w:rPr>
        <w:t>do spraw Cyfryzacji</w:t>
      </w:r>
    </w:p>
    <w:p w:rsidR="00A0301E" w:rsidRPr="00BF7877" w:rsidP="00A0301E">
      <w:pPr>
        <w:spacing w:line="250" w:lineRule="auto"/>
        <w:rPr>
          <w:sz w:val="22"/>
          <w:szCs w:val="22"/>
        </w:rPr>
      </w:pPr>
    </w:p>
    <w:p w:rsidR="00A0301E" w:rsidRPr="00BF7877" w:rsidP="00A0301E">
      <w:pPr>
        <w:spacing w:line="250" w:lineRule="auto"/>
        <w:jc w:val="both"/>
        <w:rPr>
          <w:i/>
          <w:sz w:val="22"/>
          <w:szCs w:val="22"/>
        </w:rPr>
      </w:pPr>
      <w:r w:rsidRPr="00BF7877">
        <w:rPr>
          <w:i/>
          <w:sz w:val="22"/>
          <w:szCs w:val="22"/>
        </w:rPr>
        <w:t>Szanown</w:t>
      </w:r>
      <w:r>
        <w:rPr>
          <w:i/>
          <w:sz w:val="22"/>
          <w:szCs w:val="22"/>
        </w:rPr>
        <w:t>a Pani</w:t>
      </w:r>
      <w:r w:rsidRPr="00BF7877">
        <w:rPr>
          <w:i/>
          <w:sz w:val="22"/>
          <w:szCs w:val="22"/>
        </w:rPr>
        <w:t xml:space="preserve"> Sekretarz</w:t>
      </w:r>
      <w:r>
        <w:rPr>
          <w:i/>
          <w:sz w:val="22"/>
          <w:szCs w:val="22"/>
        </w:rPr>
        <w:t>,</w:t>
      </w:r>
    </w:p>
    <w:p w:rsidR="00A0301E" w:rsidRPr="00BF7877" w:rsidP="00A0301E">
      <w:pPr>
        <w:spacing w:line="250" w:lineRule="auto"/>
        <w:jc w:val="both"/>
        <w:rPr>
          <w:sz w:val="22"/>
          <w:szCs w:val="22"/>
        </w:rPr>
      </w:pPr>
    </w:p>
    <w:p w:rsidR="00A0301E" w:rsidRPr="00361C1D" w:rsidP="00361C1D">
      <w:pPr>
        <w:suppressAutoHyphens/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ar-SA"/>
        </w:rPr>
      </w:pPr>
      <w:r w:rsidRPr="00657728">
        <w:rPr>
          <w:rFonts w:eastAsia="Calibri"/>
          <w:color w:val="000000"/>
          <w:sz w:val="22"/>
          <w:szCs w:val="22"/>
          <w:lang w:eastAsia="ar-SA"/>
        </w:rPr>
        <w:t xml:space="preserve">Stosownie do postanowień uchwały nr 190 Rady Ministrów z dnia 29 października 2013 r. </w:t>
      </w:r>
      <w:r w:rsidR="00361C1D">
        <w:rPr>
          <w:rFonts w:eastAsia="Calibri"/>
          <w:color w:val="000000"/>
          <w:sz w:val="22"/>
          <w:szCs w:val="22"/>
          <w:lang w:eastAsia="ar-SA"/>
        </w:rPr>
        <w:t>–</w:t>
      </w:r>
      <w:r w:rsidRPr="00657728">
        <w:rPr>
          <w:rFonts w:eastAsia="Calibri"/>
          <w:color w:val="000000"/>
          <w:sz w:val="22"/>
          <w:szCs w:val="22"/>
          <w:lang w:eastAsia="ar-SA"/>
        </w:rPr>
        <w:t xml:space="preserve"> Regulamin pracy Rady Ministrów w załączeniu przekazuję </w:t>
      </w:r>
      <w:r w:rsidRPr="0031522F" w:rsidR="0031522F">
        <w:rPr>
          <w:b/>
          <w:sz w:val="22"/>
          <w:szCs w:val="22"/>
        </w:rPr>
        <w:t xml:space="preserve">projekt ustawy o zmianie ustawy – Prawo energetyczne oraz niektórych innych ustaw </w:t>
      </w:r>
      <w:r w:rsidRPr="0031522F" w:rsidR="0031522F">
        <w:rPr>
          <w:bCs/>
          <w:sz w:val="22"/>
          <w:szCs w:val="22"/>
        </w:rPr>
        <w:t xml:space="preserve">wraz uzasadnieniem oraz oceną skutków regulacji </w:t>
      </w:r>
      <w:r>
        <w:rPr>
          <w:bCs/>
          <w:sz w:val="22"/>
          <w:szCs w:val="22"/>
        </w:rPr>
        <w:t xml:space="preserve">(nr </w:t>
      </w:r>
      <w:r w:rsidRPr="0031522F" w:rsidR="0031522F">
        <w:rPr>
          <w:b/>
          <w:sz w:val="22"/>
          <w:szCs w:val="22"/>
        </w:rPr>
        <w:t>UC74</w:t>
      </w:r>
      <w:r>
        <w:rPr>
          <w:bCs/>
          <w:sz w:val="22"/>
          <w:szCs w:val="22"/>
        </w:rPr>
        <w:t xml:space="preserve"> w Wykazie prac legislacyjnych i programowych Rady Ministrów), </w:t>
      </w:r>
      <w:r w:rsidRPr="00657728">
        <w:rPr>
          <w:color w:val="000000"/>
          <w:sz w:val="22"/>
          <w:szCs w:val="22"/>
        </w:rPr>
        <w:t xml:space="preserve">z uprzejmą prośbą o jego skierowanie do rozpatrzenia przez Komitet Rady Ministrów do spraw Cyfryzacji. </w:t>
      </w:r>
    </w:p>
    <w:p w:rsidR="00A0301E" w:rsidP="0031522F">
      <w:pPr>
        <w:suppressAutoHyphens/>
        <w:spacing w:line="276" w:lineRule="auto"/>
        <w:ind w:firstLine="426"/>
        <w:jc w:val="both"/>
        <w:rPr>
          <w:color w:val="000000"/>
          <w:sz w:val="22"/>
          <w:szCs w:val="22"/>
        </w:rPr>
      </w:pPr>
      <w:r w:rsidRPr="0031522F">
        <w:rPr>
          <w:color w:val="000000"/>
          <w:sz w:val="22"/>
          <w:szCs w:val="22"/>
        </w:rPr>
        <w:t xml:space="preserve">Przedkładany projekt ma na celu </w:t>
      </w:r>
      <w:r w:rsidRPr="0031522F" w:rsidR="0031522F">
        <w:rPr>
          <w:color w:val="000000"/>
          <w:sz w:val="22"/>
          <w:szCs w:val="22"/>
        </w:rPr>
        <w:t>implement</w:t>
      </w:r>
      <w:r w:rsidR="0031522F">
        <w:rPr>
          <w:color w:val="000000"/>
          <w:sz w:val="22"/>
          <w:szCs w:val="22"/>
        </w:rPr>
        <w:t>ację</w:t>
      </w:r>
      <w:r w:rsidRPr="0031522F" w:rsidR="0031522F">
        <w:rPr>
          <w:color w:val="000000"/>
          <w:sz w:val="22"/>
          <w:szCs w:val="22"/>
        </w:rPr>
        <w:t xml:space="preserve"> do polskiego porządku prawnego dyrektyw</w:t>
      </w:r>
      <w:r w:rsidR="00D6097E">
        <w:rPr>
          <w:color w:val="000000"/>
          <w:sz w:val="22"/>
          <w:szCs w:val="22"/>
        </w:rPr>
        <w:t>y</w:t>
      </w:r>
      <w:r w:rsidRPr="0031522F" w:rsidR="0031522F">
        <w:rPr>
          <w:color w:val="000000"/>
          <w:sz w:val="22"/>
          <w:szCs w:val="22"/>
        </w:rPr>
        <w:t xml:space="preserve"> Parlamentu Europejskiego i Rady (UE) 2019/944 z dnia 5 czerwca 2019 r. w sprawie wspólnych zasad rynku wewnętrznego energii elektrycznej oraz zmieniając</w:t>
      </w:r>
      <w:r w:rsidR="00361C1D">
        <w:rPr>
          <w:color w:val="000000"/>
          <w:sz w:val="22"/>
          <w:szCs w:val="22"/>
        </w:rPr>
        <w:t>ej</w:t>
      </w:r>
      <w:r w:rsidRPr="0031522F" w:rsidR="0031522F">
        <w:rPr>
          <w:color w:val="000000"/>
          <w:sz w:val="22"/>
          <w:szCs w:val="22"/>
        </w:rPr>
        <w:t xml:space="preserve"> dyrektywę 2012/27/UE</w:t>
      </w:r>
      <w:r w:rsidR="00D6097E">
        <w:rPr>
          <w:color w:val="000000"/>
          <w:sz w:val="22"/>
          <w:szCs w:val="22"/>
        </w:rPr>
        <w:t>,</w:t>
      </w:r>
      <w:r w:rsidR="0031522F">
        <w:rPr>
          <w:color w:val="000000"/>
          <w:sz w:val="22"/>
          <w:szCs w:val="22"/>
        </w:rPr>
        <w:t xml:space="preserve"> </w:t>
      </w:r>
      <w:r w:rsidR="00D6097E">
        <w:rPr>
          <w:color w:val="000000"/>
          <w:sz w:val="22"/>
          <w:szCs w:val="22"/>
        </w:rPr>
        <w:t>dyrektywy</w:t>
      </w:r>
      <w:r w:rsidRPr="0092439D" w:rsidR="0092439D">
        <w:rPr>
          <w:color w:val="000000"/>
          <w:sz w:val="22"/>
          <w:szCs w:val="22"/>
        </w:rPr>
        <w:t xml:space="preserve"> Parlamentu Europejskiego i Rady 2018/2001 z dnia 11 grudnia 2018 r. w sprawie promowania stosowania energii ze źródeł odnawialnych </w:t>
      </w:r>
      <w:r w:rsidR="0092439D">
        <w:rPr>
          <w:color w:val="000000"/>
          <w:sz w:val="22"/>
          <w:szCs w:val="22"/>
        </w:rPr>
        <w:t>oraz służy wykonaniu wyroku Trybunału Sprawiedliwości</w:t>
      </w:r>
      <w:r w:rsidR="00361C1D">
        <w:rPr>
          <w:color w:val="000000"/>
          <w:sz w:val="22"/>
          <w:szCs w:val="22"/>
        </w:rPr>
        <w:t xml:space="preserve"> UE</w:t>
      </w:r>
      <w:r w:rsidR="0092439D">
        <w:rPr>
          <w:color w:val="000000"/>
          <w:sz w:val="22"/>
          <w:szCs w:val="22"/>
        </w:rPr>
        <w:t xml:space="preserve"> </w:t>
      </w:r>
      <w:r w:rsidRPr="0092439D" w:rsidR="0092439D">
        <w:rPr>
          <w:color w:val="000000"/>
          <w:sz w:val="22"/>
          <w:szCs w:val="22"/>
        </w:rPr>
        <w:t xml:space="preserve">z dnia 8 października 2020 r. w sprawie C-360/19 Crown Van </w:t>
      </w:r>
      <w:r w:rsidRPr="0092439D" w:rsidR="0092439D">
        <w:rPr>
          <w:color w:val="000000"/>
          <w:sz w:val="22"/>
          <w:szCs w:val="22"/>
        </w:rPr>
        <w:t>Gelder</w:t>
      </w:r>
      <w:r w:rsidR="00361C1D">
        <w:rPr>
          <w:color w:val="000000"/>
          <w:sz w:val="22"/>
          <w:szCs w:val="22"/>
        </w:rPr>
        <w:t xml:space="preserve"> BV</w:t>
      </w:r>
      <w:r w:rsidR="00D6097E">
        <w:rPr>
          <w:color w:val="000000"/>
          <w:sz w:val="22"/>
          <w:szCs w:val="22"/>
        </w:rPr>
        <w:t>.</w:t>
      </w:r>
    </w:p>
    <w:p w:rsidR="00A0301E" w:rsidRPr="002005AF" w:rsidP="0031522F">
      <w:pPr>
        <w:spacing w:line="276" w:lineRule="auto"/>
        <w:ind w:firstLine="426"/>
        <w:jc w:val="both"/>
        <w:rPr>
          <w:color w:val="000000"/>
          <w:sz w:val="22"/>
          <w:szCs w:val="22"/>
        </w:rPr>
      </w:pPr>
      <w:r w:rsidRPr="002005AF">
        <w:rPr>
          <w:color w:val="000000"/>
          <w:sz w:val="22"/>
          <w:szCs w:val="22"/>
        </w:rPr>
        <w:t xml:space="preserve">W </w:t>
      </w:r>
      <w:r w:rsidR="0092439D">
        <w:rPr>
          <w:color w:val="000000"/>
          <w:sz w:val="22"/>
          <w:szCs w:val="22"/>
        </w:rPr>
        <w:t xml:space="preserve">zasadniczej części projekt został uzgodniony międzyresortowo, jednakże pozostały pewne kwestie, które mają charakter rozbieżności (w załączeniu protokół rozbieżności). Kwestie te co do zasady nie dotyczą zagadnień będących przedmiotem obrad </w:t>
      </w:r>
      <w:r w:rsidRPr="00657728" w:rsidR="0092439D">
        <w:rPr>
          <w:color w:val="000000"/>
          <w:sz w:val="22"/>
          <w:szCs w:val="22"/>
        </w:rPr>
        <w:t>Komitet Rady Ministrów do spraw Cyfryzacji</w:t>
      </w:r>
      <w:r w:rsidR="0092439D">
        <w:rPr>
          <w:color w:val="000000"/>
          <w:sz w:val="22"/>
          <w:szCs w:val="22"/>
        </w:rPr>
        <w:t>.</w:t>
      </w:r>
    </w:p>
    <w:p w:rsidR="00A0301E" w:rsidP="0031522F">
      <w:pPr>
        <w:suppressAutoHyphens/>
        <w:spacing w:line="276" w:lineRule="auto"/>
        <w:ind w:firstLine="426"/>
        <w:jc w:val="both"/>
        <w:rPr>
          <w:color w:val="000000"/>
          <w:sz w:val="22"/>
          <w:szCs w:val="22"/>
        </w:rPr>
      </w:pPr>
      <w:r w:rsidRPr="002005AF">
        <w:rPr>
          <w:color w:val="000000"/>
          <w:sz w:val="22"/>
          <w:szCs w:val="22"/>
        </w:rPr>
        <w:t xml:space="preserve">Komisja Wspólna Rządu i Samorządu Terytorialnego </w:t>
      </w:r>
      <w:r w:rsidR="00DF61D1">
        <w:rPr>
          <w:color w:val="000000"/>
          <w:sz w:val="22"/>
          <w:szCs w:val="22"/>
        </w:rPr>
        <w:t>nie przedstawiła opinii w ustawowym trybie.</w:t>
      </w:r>
    </w:p>
    <w:p w:rsidR="00A0301E" w:rsidRPr="002005AF" w:rsidP="0031522F">
      <w:pPr>
        <w:suppressAutoHyphens/>
        <w:spacing w:line="276" w:lineRule="auto"/>
        <w:ind w:firstLine="426"/>
        <w:jc w:val="both"/>
        <w:rPr>
          <w:color w:val="000000"/>
          <w:sz w:val="22"/>
          <w:szCs w:val="22"/>
        </w:rPr>
      </w:pPr>
      <w:r w:rsidRPr="002005AF">
        <w:rPr>
          <w:color w:val="000000"/>
          <w:sz w:val="22"/>
          <w:szCs w:val="22"/>
        </w:rPr>
        <w:t xml:space="preserve">Z uwagi na konieczność </w:t>
      </w:r>
      <w:r w:rsidR="00125768">
        <w:rPr>
          <w:color w:val="000000"/>
          <w:sz w:val="22"/>
          <w:szCs w:val="22"/>
        </w:rPr>
        <w:t>dokonani</w:t>
      </w:r>
      <w:r w:rsidR="00F55AB4">
        <w:rPr>
          <w:color w:val="000000"/>
          <w:sz w:val="22"/>
          <w:szCs w:val="22"/>
        </w:rPr>
        <w:t xml:space="preserve">a </w:t>
      </w:r>
      <w:r w:rsidR="00125768">
        <w:rPr>
          <w:color w:val="000000"/>
          <w:sz w:val="22"/>
          <w:szCs w:val="22"/>
        </w:rPr>
        <w:t xml:space="preserve">pilnej implementacji ww. przepisów unijnych, których termin transpozycji już minął, </w:t>
      </w:r>
      <w:r w:rsidR="00F55AB4">
        <w:rPr>
          <w:color w:val="000000"/>
          <w:sz w:val="22"/>
          <w:szCs w:val="22"/>
        </w:rPr>
        <w:t>a także fakt, że przedmiotowy projekt został wskazany w ramach Krajowego Planu Odbudowy i Zwiększania Odporności</w:t>
      </w:r>
      <w:r w:rsidRPr="00F55AB4" w:rsidR="00F55AB4">
        <w:rPr>
          <w:color w:val="000000"/>
          <w:sz w:val="22"/>
          <w:szCs w:val="22"/>
        </w:rPr>
        <w:t xml:space="preserve"> jako element reformy w Komponencie B2.2. </w:t>
      </w:r>
      <w:r w:rsidRPr="00F55AB4" w:rsidR="00F55AB4">
        <w:rPr>
          <w:i/>
          <w:iCs/>
          <w:color w:val="000000"/>
          <w:sz w:val="22"/>
          <w:szCs w:val="22"/>
        </w:rPr>
        <w:t>Poprawa warunków dla rozwoju odnawialnych źródeł energii</w:t>
      </w:r>
      <w:r w:rsidR="00F55AB4">
        <w:rPr>
          <w:i/>
          <w:iCs/>
          <w:color w:val="000000"/>
          <w:sz w:val="22"/>
          <w:szCs w:val="22"/>
        </w:rPr>
        <w:t>,</w:t>
      </w:r>
      <w:r w:rsidR="00F55AB4">
        <w:rPr>
          <w:color w:val="000000"/>
          <w:sz w:val="22"/>
          <w:szCs w:val="22"/>
        </w:rPr>
        <w:t xml:space="preserve"> </w:t>
      </w:r>
      <w:r w:rsidRPr="002005AF">
        <w:rPr>
          <w:color w:val="000000"/>
          <w:sz w:val="22"/>
          <w:szCs w:val="22"/>
        </w:rPr>
        <w:t xml:space="preserve">uprzejmie proszę o potraktowanie sprawy jako </w:t>
      </w:r>
      <w:r w:rsidRPr="00F55AB4" w:rsidR="00F55AB4">
        <w:rPr>
          <w:b/>
          <w:bCs/>
          <w:color w:val="000000"/>
          <w:sz w:val="22"/>
          <w:szCs w:val="22"/>
        </w:rPr>
        <w:t>szczególnie</w:t>
      </w:r>
      <w:r w:rsidR="00F55AB4">
        <w:rPr>
          <w:color w:val="000000"/>
          <w:sz w:val="22"/>
          <w:szCs w:val="22"/>
        </w:rPr>
        <w:t xml:space="preserve"> </w:t>
      </w:r>
      <w:r w:rsidRPr="00577B0C">
        <w:rPr>
          <w:b/>
          <w:bCs/>
          <w:color w:val="000000"/>
          <w:sz w:val="22"/>
          <w:szCs w:val="22"/>
        </w:rPr>
        <w:t>pilnej</w:t>
      </w:r>
      <w:r w:rsidRPr="002005AF">
        <w:rPr>
          <w:color w:val="000000"/>
          <w:sz w:val="22"/>
          <w:szCs w:val="22"/>
        </w:rPr>
        <w:t>.</w:t>
      </w:r>
    </w:p>
    <w:p w:rsidR="00BD3E46" w:rsidRPr="008A19AB" w:rsidP="00BD3E46">
      <w:pPr>
        <w:tabs>
          <w:tab w:val="left" w:pos="7514"/>
        </w:tabs>
        <w:spacing w:before="120" w:after="120"/>
        <w:ind w:firstLine="4678"/>
        <w:jc w:val="both"/>
        <w:rPr>
          <w:i/>
          <w:color w:val="000000"/>
          <w:sz w:val="22"/>
          <w:szCs w:val="22"/>
        </w:rPr>
      </w:pPr>
      <w:r w:rsidRPr="008A19AB">
        <w:rPr>
          <w:i/>
          <w:color w:val="000000"/>
          <w:sz w:val="22"/>
          <w:szCs w:val="22"/>
        </w:rPr>
        <w:t>Z poważaniem</w:t>
      </w:r>
    </w:p>
    <w:p w:rsidR="00BD3E46" w:rsidRPr="00FA2921" w:rsidP="00BD3E46">
      <w:pPr>
        <w:pStyle w:val="menfont"/>
        <w:rPr>
          <w:rFonts w:ascii="Times New Roman" w:hAnsi="Times New Roman" w:cs="Times New Roman"/>
        </w:rPr>
      </w:pPr>
    </w:p>
    <w:p w:rsidR="00BD3E46" w:rsidRPr="00F90EFD" w:rsidP="00BD3E46">
      <w:pPr>
        <w:pStyle w:val="menfont"/>
        <w:ind w:left="4678"/>
        <w:rPr>
          <w:rFonts w:ascii="Times New Roman" w:hAnsi="Times New Roman" w:cs="Times New Roman"/>
          <w:sz w:val="22"/>
          <w:szCs w:val="22"/>
        </w:rPr>
      </w:pPr>
      <w:bookmarkStart w:id="3" w:name="ezdPracownikPodpisNazwa"/>
      <w:r w:rsidRPr="00F90EFD">
        <w:rPr>
          <w:rFonts w:ascii="Times New Roman" w:hAnsi="Times New Roman" w:cs="Times New Roman"/>
          <w:sz w:val="22"/>
          <w:szCs w:val="22"/>
        </w:rPr>
        <w:t>Anna Moskwa</w:t>
      </w:r>
      <w:bookmarkEnd w:id="3"/>
    </w:p>
    <w:p w:rsidR="00BD3E46" w:rsidRPr="00F90EFD" w:rsidP="00BD3E46">
      <w:pPr>
        <w:pStyle w:val="menfont"/>
        <w:ind w:left="4678"/>
        <w:rPr>
          <w:rFonts w:ascii="Times New Roman" w:hAnsi="Times New Roman" w:cs="Times New Roman"/>
          <w:sz w:val="22"/>
          <w:szCs w:val="22"/>
        </w:rPr>
      </w:pPr>
      <w:bookmarkStart w:id="4" w:name="ezdPracownikPodpisStanowisko"/>
      <w:r w:rsidRPr="00F90EFD">
        <w:rPr>
          <w:rFonts w:ascii="Times New Roman" w:hAnsi="Times New Roman" w:cs="Times New Roman"/>
          <w:sz w:val="22"/>
          <w:szCs w:val="22"/>
        </w:rPr>
        <w:t>Minister Klimatu i Środowiska</w:t>
      </w:r>
      <w:bookmarkEnd w:id="4"/>
    </w:p>
    <w:p w:rsidR="00BD3E46" w:rsidRPr="00F90EFD" w:rsidP="00BD3E46">
      <w:pPr>
        <w:pStyle w:val="menfont"/>
        <w:ind w:left="4678"/>
        <w:rPr>
          <w:rFonts w:ascii="Times New Roman" w:hAnsi="Times New Roman" w:cs="Times New Roman"/>
          <w:sz w:val="22"/>
          <w:szCs w:val="22"/>
        </w:rPr>
      </w:pPr>
      <w:r w:rsidRPr="00F90EFD">
        <w:rPr>
          <w:rFonts w:ascii="Times New Roman" w:hAnsi="Times New Roman" w:cs="Times New Roman"/>
          <w:sz w:val="22"/>
          <w:szCs w:val="22"/>
        </w:rPr>
        <w:t>Ministerstwo Klimatu i Środowiska</w:t>
      </w:r>
      <w:r w:rsidRPr="00F90EFD">
        <w:rPr>
          <w:rFonts w:ascii="Times New Roman" w:hAnsi="Times New Roman" w:cs="Times New Roman"/>
          <w:sz w:val="22"/>
          <w:szCs w:val="22"/>
        </w:rPr>
        <w:br/>
        <w:t>/ – podpisany cyfrowo/</w:t>
      </w:r>
    </w:p>
    <w:p w:rsidR="00361C1D" w:rsidP="00125350">
      <w:pPr>
        <w:rPr>
          <w:i/>
          <w:iCs/>
          <w:sz w:val="20"/>
          <w:szCs w:val="20"/>
          <w:u w:val="single"/>
        </w:rPr>
      </w:pPr>
    </w:p>
    <w:p w:rsidR="00361C1D" w:rsidP="00125350">
      <w:pPr>
        <w:rPr>
          <w:i/>
          <w:iCs/>
          <w:sz w:val="20"/>
          <w:szCs w:val="20"/>
          <w:u w:val="single"/>
        </w:rPr>
      </w:pPr>
    </w:p>
    <w:p w:rsidR="007F6159" w:rsidP="00125350">
      <w:pPr>
        <w:rPr>
          <w:i/>
          <w:iCs/>
          <w:sz w:val="20"/>
          <w:szCs w:val="20"/>
          <w:u w:val="single"/>
        </w:rPr>
      </w:pPr>
      <w:r w:rsidRPr="001C75DB">
        <w:rPr>
          <w:i/>
          <w:iCs/>
          <w:sz w:val="20"/>
          <w:szCs w:val="20"/>
          <w:u w:val="single"/>
        </w:rPr>
        <w:t>Załączniki:</w:t>
      </w:r>
    </w:p>
    <w:p w:rsidR="001C75DB" w:rsidP="001C75DB">
      <w:pPr>
        <w:pStyle w:val="ListParagraph"/>
        <w:numPr>
          <w:ilvl w:val="0"/>
          <w:numId w:val="40"/>
        </w:numPr>
        <w:rPr>
          <w:i/>
          <w:iCs/>
          <w:sz w:val="20"/>
          <w:szCs w:val="20"/>
        </w:rPr>
      </w:pPr>
      <w:r w:rsidRPr="001C75DB">
        <w:rPr>
          <w:i/>
          <w:iCs/>
          <w:sz w:val="20"/>
          <w:szCs w:val="20"/>
        </w:rPr>
        <w:t>tekst projektu wraz z jego uzasadnieniem, w tym ocen</w:t>
      </w:r>
      <w:r w:rsidR="00F55AB4">
        <w:rPr>
          <w:i/>
          <w:iCs/>
          <w:sz w:val="20"/>
          <w:szCs w:val="20"/>
        </w:rPr>
        <w:t>a</w:t>
      </w:r>
      <w:r w:rsidRPr="001C75DB">
        <w:rPr>
          <w:i/>
          <w:iCs/>
          <w:sz w:val="20"/>
          <w:szCs w:val="20"/>
        </w:rPr>
        <w:t xml:space="preserve"> skutków regulacji;</w:t>
      </w:r>
    </w:p>
    <w:p w:rsidR="001C75DB" w:rsidP="001C75DB">
      <w:pPr>
        <w:pStyle w:val="ListParagraph"/>
        <w:numPr>
          <w:ilvl w:val="0"/>
          <w:numId w:val="40"/>
        </w:numPr>
        <w:rPr>
          <w:i/>
          <w:iCs/>
          <w:sz w:val="20"/>
          <w:szCs w:val="20"/>
        </w:rPr>
      </w:pPr>
      <w:r w:rsidRPr="001C75DB">
        <w:rPr>
          <w:i/>
          <w:iCs/>
          <w:sz w:val="20"/>
          <w:szCs w:val="20"/>
        </w:rPr>
        <w:t>protokół rozbieżności, zestawienie uwag oraz raport z konsultacji, o których mowa odpowiednio w § 50 ust. 1 i 3 oraz</w:t>
      </w:r>
      <w:r>
        <w:rPr>
          <w:i/>
          <w:iCs/>
          <w:sz w:val="20"/>
          <w:szCs w:val="20"/>
        </w:rPr>
        <w:t xml:space="preserve"> </w:t>
      </w:r>
      <w:r w:rsidRPr="001C75DB">
        <w:rPr>
          <w:i/>
          <w:iCs/>
          <w:sz w:val="20"/>
          <w:szCs w:val="20"/>
        </w:rPr>
        <w:t>§ 51 uchwały nr 190 Rady Ministrów z dnia 29 października 2013 r. – Regulamin pracy Rady Ministrów</w:t>
      </w:r>
      <w:r>
        <w:rPr>
          <w:i/>
          <w:iCs/>
          <w:sz w:val="20"/>
          <w:szCs w:val="20"/>
        </w:rPr>
        <w:t>;</w:t>
      </w:r>
    </w:p>
    <w:p w:rsidR="001C75DB" w:rsidRPr="001C75DB" w:rsidP="001C75DB">
      <w:pPr>
        <w:pStyle w:val="ListParagraph"/>
        <w:numPr>
          <w:ilvl w:val="0"/>
          <w:numId w:val="40"/>
        </w:numPr>
        <w:rPr>
          <w:i/>
          <w:iCs/>
          <w:sz w:val="20"/>
          <w:szCs w:val="20"/>
        </w:rPr>
      </w:pPr>
      <w:r w:rsidRPr="001C75DB">
        <w:rPr>
          <w:i/>
          <w:iCs/>
          <w:sz w:val="20"/>
          <w:szCs w:val="20"/>
        </w:rPr>
        <w:t>list</w:t>
      </w:r>
      <w:r>
        <w:rPr>
          <w:i/>
          <w:iCs/>
          <w:sz w:val="20"/>
          <w:szCs w:val="20"/>
        </w:rPr>
        <w:t>a</w:t>
      </w:r>
      <w:r w:rsidRPr="001C75DB">
        <w:rPr>
          <w:i/>
          <w:iCs/>
          <w:sz w:val="20"/>
          <w:szCs w:val="20"/>
        </w:rPr>
        <w:t xml:space="preserve"> kontroln</w:t>
      </w:r>
      <w:r>
        <w:rPr>
          <w:i/>
          <w:iCs/>
          <w:sz w:val="20"/>
          <w:szCs w:val="20"/>
        </w:rPr>
        <w:t>a</w:t>
      </w:r>
      <w:r w:rsidRPr="001C75DB">
        <w:rPr>
          <w:i/>
          <w:iCs/>
          <w:sz w:val="20"/>
          <w:szCs w:val="20"/>
        </w:rPr>
        <w:t xml:space="preserve"> osiągania interoperacyjności przez system teleinformatyczny regulowany przez projekt dokumentu</w:t>
      </w:r>
      <w:r>
        <w:rPr>
          <w:i/>
          <w:iCs/>
          <w:sz w:val="20"/>
          <w:szCs w:val="20"/>
        </w:rPr>
        <w:t xml:space="preserve"> </w:t>
      </w:r>
      <w:r w:rsidRPr="001C75DB">
        <w:rPr>
          <w:i/>
          <w:iCs/>
          <w:sz w:val="20"/>
          <w:szCs w:val="20"/>
        </w:rPr>
        <w:t>rządowego, której wzór jest określany przez Komitet, w drodze uchwały</w:t>
      </w:r>
      <w:r w:rsidR="00062334">
        <w:rPr>
          <w:i/>
          <w:iCs/>
          <w:sz w:val="20"/>
          <w:szCs w:val="20"/>
        </w:rPr>
        <w:t>.</w:t>
      </w:r>
    </w:p>
    <w:p w:rsidR="001C75DB" w:rsidRPr="00FA2921" w:rsidP="00125350"/>
    <w:sectPr w:rsidSect="008A19A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17176E"/>
    <w:multiLevelType w:val="hybridMultilevel"/>
    <w:tmpl w:val="EB9AF6E8"/>
    <w:lvl w:ilvl="0">
      <w:start w:val="1"/>
      <w:numFmt w:val="lowerLetter"/>
      <w:lvlText w:val="%1)"/>
      <w:lvlJc w:val="left"/>
      <w:pPr>
        <w:ind w:left="1509" w:hanging="360"/>
      </w:pPr>
    </w:lvl>
    <w:lvl w:ilvl="1">
      <w:start w:val="1"/>
      <w:numFmt w:val="lowerLetter"/>
      <w:lvlText w:val="%2."/>
      <w:lvlJc w:val="left"/>
      <w:pPr>
        <w:ind w:left="2229" w:hanging="360"/>
      </w:pPr>
    </w:lvl>
    <w:lvl w:ilvl="2" w:tentative="1">
      <w:start w:val="1"/>
      <w:numFmt w:val="lowerRoman"/>
      <w:lvlText w:val="%3."/>
      <w:lvlJc w:val="right"/>
      <w:pPr>
        <w:ind w:left="2949" w:hanging="180"/>
      </w:pPr>
    </w:lvl>
    <w:lvl w:ilvl="3" w:tentative="1">
      <w:start w:val="1"/>
      <w:numFmt w:val="decimal"/>
      <w:lvlText w:val="%4."/>
      <w:lvlJc w:val="left"/>
      <w:pPr>
        <w:ind w:left="3669" w:hanging="360"/>
      </w:pPr>
    </w:lvl>
    <w:lvl w:ilvl="4" w:tentative="1">
      <w:start w:val="1"/>
      <w:numFmt w:val="lowerLetter"/>
      <w:lvlText w:val="%5."/>
      <w:lvlJc w:val="left"/>
      <w:pPr>
        <w:ind w:left="4389" w:hanging="360"/>
      </w:pPr>
    </w:lvl>
    <w:lvl w:ilvl="5" w:tentative="1">
      <w:start w:val="1"/>
      <w:numFmt w:val="lowerRoman"/>
      <w:lvlText w:val="%6."/>
      <w:lvlJc w:val="right"/>
      <w:pPr>
        <w:ind w:left="5109" w:hanging="180"/>
      </w:pPr>
    </w:lvl>
    <w:lvl w:ilvl="6" w:tentative="1">
      <w:start w:val="1"/>
      <w:numFmt w:val="decimal"/>
      <w:lvlText w:val="%7."/>
      <w:lvlJc w:val="left"/>
      <w:pPr>
        <w:ind w:left="5829" w:hanging="360"/>
      </w:pPr>
    </w:lvl>
    <w:lvl w:ilvl="7" w:tentative="1">
      <w:start w:val="1"/>
      <w:numFmt w:val="lowerLetter"/>
      <w:lvlText w:val="%8."/>
      <w:lvlJc w:val="left"/>
      <w:pPr>
        <w:ind w:left="6549" w:hanging="360"/>
      </w:pPr>
    </w:lvl>
    <w:lvl w:ilvl="8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">
    <w:nsid w:val="0211639F"/>
    <w:multiLevelType w:val="hybridMultilevel"/>
    <w:tmpl w:val="15D6F4FC"/>
    <w:lvl w:ilvl="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94AA8"/>
    <w:multiLevelType w:val="hybridMultilevel"/>
    <w:tmpl w:val="B1605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F69C8"/>
    <w:multiLevelType w:val="hybridMultilevel"/>
    <w:tmpl w:val="B3A2FEDA"/>
    <w:lvl w:ilvl="0">
      <w:start w:val="1"/>
      <w:numFmt w:val="upperRoman"/>
      <w:lvlText w:val="%1."/>
      <w:lvlJc w:val="righ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87D5A99"/>
    <w:multiLevelType w:val="hybridMultilevel"/>
    <w:tmpl w:val="EA66EB4A"/>
    <w:lvl w:ilvl="0">
      <w:start w:val="1"/>
      <w:numFmt w:val="lowerLetter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D458ED"/>
    <w:multiLevelType w:val="multilevel"/>
    <w:tmpl w:val="316C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020463"/>
    <w:multiLevelType w:val="hybridMultilevel"/>
    <w:tmpl w:val="F1F29A56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F75AA5"/>
    <w:multiLevelType w:val="hybridMultilevel"/>
    <w:tmpl w:val="6F966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A255C0"/>
    <w:multiLevelType w:val="hybridMultilevel"/>
    <w:tmpl w:val="F670F2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A0578D"/>
    <w:multiLevelType w:val="multilevel"/>
    <w:tmpl w:val="B1B85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EB3FF6"/>
    <w:multiLevelType w:val="hybridMultilevel"/>
    <w:tmpl w:val="1B481DA6"/>
    <w:lvl w:ilvl="0">
      <w:start w:val="0"/>
      <w:numFmt w:val="bullet"/>
      <w:lvlText w:val="-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70528DF"/>
    <w:multiLevelType w:val="hybridMultilevel"/>
    <w:tmpl w:val="4BC06C84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46401E"/>
    <w:multiLevelType w:val="hybridMultilevel"/>
    <w:tmpl w:val="70607B12"/>
    <w:lvl w:ilvl="0">
      <w:start w:val="1"/>
      <w:numFmt w:val="decimal"/>
      <w:lvlText w:val="%1)"/>
      <w:lvlJc w:val="left"/>
      <w:pPr>
        <w:ind w:left="1200" w:hanging="360"/>
      </w:pPr>
    </w:lvl>
    <w:lvl w:ilvl="1" w:tentative="1">
      <w:start w:val="1"/>
      <w:numFmt w:val="lowerLetter"/>
      <w:lvlText w:val="%2."/>
      <w:lvlJc w:val="left"/>
      <w:pPr>
        <w:ind w:left="1920" w:hanging="360"/>
      </w:pPr>
    </w:lvl>
    <w:lvl w:ilvl="2" w:tentative="1">
      <w:start w:val="1"/>
      <w:numFmt w:val="lowerRoman"/>
      <w:lvlText w:val="%3."/>
      <w:lvlJc w:val="right"/>
      <w:pPr>
        <w:ind w:left="2640" w:hanging="180"/>
      </w:pPr>
    </w:lvl>
    <w:lvl w:ilvl="3" w:tentative="1">
      <w:start w:val="1"/>
      <w:numFmt w:val="decimal"/>
      <w:lvlText w:val="%4."/>
      <w:lvlJc w:val="left"/>
      <w:pPr>
        <w:ind w:left="3360" w:hanging="360"/>
      </w:pPr>
    </w:lvl>
    <w:lvl w:ilvl="4" w:tentative="1">
      <w:start w:val="1"/>
      <w:numFmt w:val="lowerLetter"/>
      <w:lvlText w:val="%5."/>
      <w:lvlJc w:val="left"/>
      <w:pPr>
        <w:ind w:left="4080" w:hanging="360"/>
      </w:pPr>
    </w:lvl>
    <w:lvl w:ilvl="5" w:tentative="1">
      <w:start w:val="1"/>
      <w:numFmt w:val="lowerRoman"/>
      <w:lvlText w:val="%6."/>
      <w:lvlJc w:val="right"/>
      <w:pPr>
        <w:ind w:left="4800" w:hanging="180"/>
      </w:pPr>
    </w:lvl>
    <w:lvl w:ilvl="6" w:tentative="1">
      <w:start w:val="1"/>
      <w:numFmt w:val="decimal"/>
      <w:lvlText w:val="%7."/>
      <w:lvlJc w:val="left"/>
      <w:pPr>
        <w:ind w:left="5520" w:hanging="360"/>
      </w:pPr>
    </w:lvl>
    <w:lvl w:ilvl="7" w:tentative="1">
      <w:start w:val="1"/>
      <w:numFmt w:val="lowerLetter"/>
      <w:lvlText w:val="%8."/>
      <w:lvlJc w:val="left"/>
      <w:pPr>
        <w:ind w:left="6240" w:hanging="360"/>
      </w:pPr>
    </w:lvl>
    <w:lvl w:ilvl="8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2E233DA6"/>
    <w:multiLevelType w:val="hybridMultilevel"/>
    <w:tmpl w:val="87A41960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64098"/>
    <w:multiLevelType w:val="multilevel"/>
    <w:tmpl w:val="316C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EF3D49"/>
    <w:multiLevelType w:val="hybridMultilevel"/>
    <w:tmpl w:val="AE54780C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83C0EC4"/>
    <w:multiLevelType w:val="hybridMultilevel"/>
    <w:tmpl w:val="6400CEC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2D782B"/>
    <w:multiLevelType w:val="hybridMultilevel"/>
    <w:tmpl w:val="26B09AD6"/>
    <w:lvl w:ilvl="0">
      <w:start w:val="1"/>
      <w:numFmt w:val="lowerLetter"/>
      <w:lvlText w:val="%1)"/>
      <w:lvlJc w:val="left"/>
      <w:pPr>
        <w:ind w:left="1509" w:hanging="360"/>
      </w:pPr>
    </w:lvl>
    <w:lvl w:ilvl="1" w:tentative="1">
      <w:start w:val="1"/>
      <w:numFmt w:val="lowerLetter"/>
      <w:lvlText w:val="%2."/>
      <w:lvlJc w:val="left"/>
      <w:pPr>
        <w:ind w:left="2229" w:hanging="360"/>
      </w:pPr>
    </w:lvl>
    <w:lvl w:ilvl="2" w:tentative="1">
      <w:start w:val="1"/>
      <w:numFmt w:val="lowerRoman"/>
      <w:lvlText w:val="%3."/>
      <w:lvlJc w:val="right"/>
      <w:pPr>
        <w:ind w:left="2949" w:hanging="180"/>
      </w:pPr>
    </w:lvl>
    <w:lvl w:ilvl="3" w:tentative="1">
      <w:start w:val="1"/>
      <w:numFmt w:val="decimal"/>
      <w:lvlText w:val="%4."/>
      <w:lvlJc w:val="left"/>
      <w:pPr>
        <w:ind w:left="3669" w:hanging="360"/>
      </w:pPr>
    </w:lvl>
    <w:lvl w:ilvl="4" w:tentative="1">
      <w:start w:val="1"/>
      <w:numFmt w:val="lowerLetter"/>
      <w:lvlText w:val="%5."/>
      <w:lvlJc w:val="left"/>
      <w:pPr>
        <w:ind w:left="4389" w:hanging="360"/>
      </w:pPr>
    </w:lvl>
    <w:lvl w:ilvl="5" w:tentative="1">
      <w:start w:val="1"/>
      <w:numFmt w:val="lowerRoman"/>
      <w:lvlText w:val="%6."/>
      <w:lvlJc w:val="right"/>
      <w:pPr>
        <w:ind w:left="5109" w:hanging="180"/>
      </w:pPr>
    </w:lvl>
    <w:lvl w:ilvl="6" w:tentative="1">
      <w:start w:val="1"/>
      <w:numFmt w:val="decimal"/>
      <w:lvlText w:val="%7."/>
      <w:lvlJc w:val="left"/>
      <w:pPr>
        <w:ind w:left="5829" w:hanging="360"/>
      </w:pPr>
    </w:lvl>
    <w:lvl w:ilvl="7" w:tentative="1">
      <w:start w:val="1"/>
      <w:numFmt w:val="lowerLetter"/>
      <w:lvlText w:val="%8."/>
      <w:lvlJc w:val="left"/>
      <w:pPr>
        <w:ind w:left="6549" w:hanging="360"/>
      </w:pPr>
    </w:lvl>
    <w:lvl w:ilvl="8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8">
    <w:nsid w:val="400E0A0E"/>
    <w:multiLevelType w:val="hybridMultilevel"/>
    <w:tmpl w:val="F026A9C0"/>
    <w:lvl w:ilvl="0">
      <w:start w:val="1"/>
      <w:numFmt w:val="lowerLetter"/>
      <w:lvlText w:val="%1)"/>
      <w:lvlJc w:val="left"/>
      <w:pPr>
        <w:ind w:left="150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EB347F"/>
    <w:multiLevelType w:val="hybridMultilevel"/>
    <w:tmpl w:val="B1B85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6A5453"/>
    <w:multiLevelType w:val="hybridMultilevel"/>
    <w:tmpl w:val="CA6E9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A97F68"/>
    <w:multiLevelType w:val="hybridMultilevel"/>
    <w:tmpl w:val="680E7C7E"/>
    <w:lvl w:ilvl="0">
      <w:start w:val="1"/>
      <w:numFmt w:val="lowerLetter"/>
      <w:lvlText w:val="%1)"/>
      <w:lvlJc w:val="left"/>
      <w:pPr>
        <w:ind w:left="540" w:hanging="1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AD0473"/>
    <w:multiLevelType w:val="hybridMultilevel"/>
    <w:tmpl w:val="B66036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864412"/>
    <w:multiLevelType w:val="hybridMultilevel"/>
    <w:tmpl w:val="4C02661C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EA2CE9"/>
    <w:multiLevelType w:val="hybridMultilevel"/>
    <w:tmpl w:val="1E8A022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5824DD"/>
    <w:multiLevelType w:val="hybridMultilevel"/>
    <w:tmpl w:val="EC5C09AA"/>
    <w:lvl w:ilvl="0">
      <w:start w:val="1"/>
      <w:numFmt w:val="lowerLetter"/>
      <w:lvlText w:val="%1)"/>
      <w:lvlJc w:val="left"/>
      <w:pPr>
        <w:ind w:left="1509" w:hanging="360"/>
      </w:pPr>
    </w:lvl>
    <w:lvl w:ilvl="1" w:tentative="1">
      <w:start w:val="1"/>
      <w:numFmt w:val="lowerLetter"/>
      <w:lvlText w:val="%2."/>
      <w:lvlJc w:val="left"/>
      <w:pPr>
        <w:ind w:left="2229" w:hanging="360"/>
      </w:pPr>
    </w:lvl>
    <w:lvl w:ilvl="2" w:tentative="1">
      <w:start w:val="1"/>
      <w:numFmt w:val="lowerRoman"/>
      <w:lvlText w:val="%3."/>
      <w:lvlJc w:val="right"/>
      <w:pPr>
        <w:ind w:left="2949" w:hanging="180"/>
      </w:pPr>
    </w:lvl>
    <w:lvl w:ilvl="3" w:tentative="1">
      <w:start w:val="1"/>
      <w:numFmt w:val="decimal"/>
      <w:lvlText w:val="%4."/>
      <w:lvlJc w:val="left"/>
      <w:pPr>
        <w:ind w:left="3669" w:hanging="360"/>
      </w:pPr>
    </w:lvl>
    <w:lvl w:ilvl="4" w:tentative="1">
      <w:start w:val="1"/>
      <w:numFmt w:val="lowerLetter"/>
      <w:lvlText w:val="%5."/>
      <w:lvlJc w:val="left"/>
      <w:pPr>
        <w:ind w:left="4389" w:hanging="360"/>
      </w:pPr>
    </w:lvl>
    <w:lvl w:ilvl="5" w:tentative="1">
      <w:start w:val="1"/>
      <w:numFmt w:val="lowerRoman"/>
      <w:lvlText w:val="%6."/>
      <w:lvlJc w:val="right"/>
      <w:pPr>
        <w:ind w:left="5109" w:hanging="180"/>
      </w:pPr>
    </w:lvl>
    <w:lvl w:ilvl="6" w:tentative="1">
      <w:start w:val="1"/>
      <w:numFmt w:val="decimal"/>
      <w:lvlText w:val="%7."/>
      <w:lvlJc w:val="left"/>
      <w:pPr>
        <w:ind w:left="5829" w:hanging="360"/>
      </w:pPr>
    </w:lvl>
    <w:lvl w:ilvl="7" w:tentative="1">
      <w:start w:val="1"/>
      <w:numFmt w:val="lowerLetter"/>
      <w:lvlText w:val="%8."/>
      <w:lvlJc w:val="left"/>
      <w:pPr>
        <w:ind w:left="6549" w:hanging="360"/>
      </w:pPr>
    </w:lvl>
    <w:lvl w:ilvl="8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26">
    <w:nsid w:val="5B9939E6"/>
    <w:multiLevelType w:val="hybridMultilevel"/>
    <w:tmpl w:val="AE461E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C87923"/>
    <w:multiLevelType w:val="multilevel"/>
    <w:tmpl w:val="316C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3D031E"/>
    <w:multiLevelType w:val="hybridMultilevel"/>
    <w:tmpl w:val="0AC22F08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9EB2F7F"/>
    <w:multiLevelType w:val="hybridMultilevel"/>
    <w:tmpl w:val="D58CEEB6"/>
    <w:lvl w:ilvl="0">
      <w:start w:val="1"/>
      <w:numFmt w:val="lowerLetter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AEB7D51"/>
    <w:multiLevelType w:val="hybridMultilevel"/>
    <w:tmpl w:val="B03C763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B920D3"/>
    <w:multiLevelType w:val="hybridMultilevel"/>
    <w:tmpl w:val="96BEA6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C8468B"/>
    <w:multiLevelType w:val="hybridMultilevel"/>
    <w:tmpl w:val="B2144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433CCB"/>
    <w:multiLevelType w:val="hybridMultilevel"/>
    <w:tmpl w:val="102E2CE2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30B4DE3"/>
    <w:multiLevelType w:val="hybridMultilevel"/>
    <w:tmpl w:val="8CF6342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CA4C81"/>
    <w:multiLevelType w:val="hybridMultilevel"/>
    <w:tmpl w:val="A62C8780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A91545"/>
    <w:multiLevelType w:val="hybridMultilevel"/>
    <w:tmpl w:val="B5BA1E52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F19492E"/>
    <w:multiLevelType w:val="hybridMultilevel"/>
    <w:tmpl w:val="7A68890C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330F7F"/>
    <w:multiLevelType w:val="hybridMultilevel"/>
    <w:tmpl w:val="65002B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786183"/>
    <w:multiLevelType w:val="hybridMultilevel"/>
    <w:tmpl w:val="080AA4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31"/>
  </w:num>
  <w:num w:numId="4">
    <w:abstractNumId w:val="26"/>
  </w:num>
  <w:num w:numId="5">
    <w:abstractNumId w:val="39"/>
  </w:num>
  <w:num w:numId="6">
    <w:abstractNumId w:val="34"/>
  </w:num>
  <w:num w:numId="7">
    <w:abstractNumId w:val="8"/>
  </w:num>
  <w:num w:numId="8">
    <w:abstractNumId w:val="13"/>
  </w:num>
  <w:num w:numId="9">
    <w:abstractNumId w:val="29"/>
  </w:num>
  <w:num w:numId="10">
    <w:abstractNumId w:val="3"/>
  </w:num>
  <w:num w:numId="11">
    <w:abstractNumId w:val="38"/>
  </w:num>
  <w:num w:numId="12">
    <w:abstractNumId w:val="4"/>
  </w:num>
  <w:num w:numId="13">
    <w:abstractNumId w:val="6"/>
  </w:num>
  <w:num w:numId="14">
    <w:abstractNumId w:val="23"/>
  </w:num>
  <w:num w:numId="15">
    <w:abstractNumId w:val="12"/>
  </w:num>
  <w:num w:numId="16">
    <w:abstractNumId w:val="0"/>
  </w:num>
  <w:num w:numId="17">
    <w:abstractNumId w:val="17"/>
  </w:num>
  <w:num w:numId="18">
    <w:abstractNumId w:val="25"/>
  </w:num>
  <w:num w:numId="19">
    <w:abstractNumId w:val="19"/>
  </w:num>
  <w:num w:numId="20">
    <w:abstractNumId w:val="5"/>
  </w:num>
  <w:num w:numId="21">
    <w:abstractNumId w:val="27"/>
  </w:num>
  <w:num w:numId="22">
    <w:abstractNumId w:val="14"/>
  </w:num>
  <w:num w:numId="23">
    <w:abstractNumId w:val="9"/>
  </w:num>
  <w:num w:numId="24">
    <w:abstractNumId w:val="28"/>
  </w:num>
  <w:num w:numId="25">
    <w:abstractNumId w:val="36"/>
  </w:num>
  <w:num w:numId="26">
    <w:abstractNumId w:val="32"/>
  </w:num>
  <w:num w:numId="27">
    <w:abstractNumId w:val="7"/>
  </w:num>
  <w:num w:numId="28">
    <w:abstractNumId w:val="15"/>
  </w:num>
  <w:num w:numId="29">
    <w:abstractNumId w:val="10"/>
  </w:num>
  <w:num w:numId="30">
    <w:abstractNumId w:val="18"/>
  </w:num>
  <w:num w:numId="31">
    <w:abstractNumId w:val="16"/>
  </w:num>
  <w:num w:numId="32">
    <w:abstractNumId w:val="35"/>
  </w:num>
  <w:num w:numId="33">
    <w:abstractNumId w:val="33"/>
  </w:num>
  <w:num w:numId="34">
    <w:abstractNumId w:val="1"/>
  </w:num>
  <w:num w:numId="35">
    <w:abstractNumId w:val="37"/>
  </w:num>
  <w:num w:numId="36">
    <w:abstractNumId w:val="21"/>
  </w:num>
  <w:num w:numId="37">
    <w:abstractNumId w:val="11"/>
  </w:num>
  <w:num w:numId="38">
    <w:abstractNumId w:val="2"/>
  </w:num>
  <w:num w:numId="39">
    <w:abstractNumId w:val="24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844"/>
    <w:rPr>
      <w:sz w:val="24"/>
      <w:szCs w:val="24"/>
    </w:rPr>
  </w:style>
  <w:style w:type="paragraph" w:styleId="Heading1">
    <w:name w:val="heading 1"/>
    <w:basedOn w:val="Normal"/>
    <w:next w:val="Normal"/>
    <w:link w:val="Nagwek1Znak"/>
    <w:qFormat/>
    <w:rsid w:val="00211765"/>
    <w:pPr>
      <w:keepNext/>
      <w:jc w:val="center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qFormat/>
    <w:rsid w:val="00211765"/>
    <w:pPr>
      <w:keepNext/>
      <w:jc w:val="center"/>
      <w:outlineLvl w:val="1"/>
    </w:pPr>
    <w:rPr>
      <w:rFonts w:ascii="Garamond" w:hAnsi="Garamond"/>
      <w:bCs/>
      <w:smallCaps/>
      <w:sz w:val="28"/>
      <w:szCs w:val="20"/>
    </w:rPr>
  </w:style>
  <w:style w:type="paragraph" w:styleId="Heading6">
    <w:name w:val="heading 6"/>
    <w:basedOn w:val="Normal"/>
    <w:next w:val="Normal"/>
    <w:qFormat/>
    <w:rsid w:val="00211765"/>
    <w:pPr>
      <w:keepNext/>
      <w:jc w:val="center"/>
      <w:outlineLvl w:val="5"/>
    </w:pPr>
    <w:rPr>
      <w:rFonts w:ascii="Garamond" w:hAnsi="Garamond"/>
      <w:b/>
      <w:smallCaps/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 w:line="360" w:lineRule="auto"/>
      <w:jc w:val="both"/>
    </w:pPr>
    <w:rPr>
      <w:rFonts w:ascii="Garamond" w:hAnsi="Garamond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2">
    <w:name w:val="Body Text 2"/>
    <w:basedOn w:val="Normal"/>
    <w:pPr>
      <w:spacing w:line="360" w:lineRule="auto"/>
      <w:jc w:val="center"/>
    </w:pPr>
    <w:rPr>
      <w:rFonts w:ascii="Garamond" w:hAnsi="Garamond"/>
      <w:b/>
    </w:rPr>
  </w:style>
  <w:style w:type="paragraph" w:styleId="BodyText3">
    <w:name w:val="Body Text 3"/>
    <w:basedOn w:val="Normal"/>
    <w:link w:val="Tekstpodstawowy3Znak"/>
    <w:rsid w:val="00211765"/>
    <w:pPr>
      <w:spacing w:after="120"/>
    </w:pPr>
    <w:rPr>
      <w:sz w:val="16"/>
      <w:szCs w:val="16"/>
    </w:rPr>
  </w:style>
  <w:style w:type="paragraph" w:styleId="Footer">
    <w:name w:val="footer"/>
    <w:basedOn w:val="Normal"/>
    <w:link w:val="StopkaZnak"/>
    <w:uiPriority w:val="99"/>
    <w:rsid w:val="0021176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Header">
    <w:name w:val="header"/>
    <w:basedOn w:val="Normal"/>
    <w:rsid w:val="0021176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efaultParagraphFont"/>
    <w:link w:val="Footer"/>
    <w:uiPriority w:val="99"/>
    <w:rsid w:val="007A4674"/>
  </w:style>
  <w:style w:type="character" w:styleId="Hyperlink">
    <w:name w:val="Hyperlink"/>
    <w:rsid w:val="009B5D6E"/>
    <w:rPr>
      <w:color w:val="0000FF"/>
      <w:u w:val="single"/>
    </w:rPr>
  </w:style>
  <w:style w:type="character" w:styleId="CommentReference">
    <w:name w:val="annotation reference"/>
    <w:rsid w:val="00F87B00"/>
    <w:rPr>
      <w:sz w:val="16"/>
      <w:szCs w:val="16"/>
    </w:rPr>
  </w:style>
  <w:style w:type="paragraph" w:styleId="CommentText">
    <w:name w:val="annotation text"/>
    <w:basedOn w:val="Normal"/>
    <w:link w:val="TekstkomentarzaZnak"/>
    <w:rsid w:val="00F87B00"/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rsid w:val="00F87B00"/>
  </w:style>
  <w:style w:type="paragraph" w:styleId="CommentSubject">
    <w:name w:val="annotation subject"/>
    <w:basedOn w:val="CommentText"/>
    <w:next w:val="CommentText"/>
    <w:link w:val="TematkomentarzaZnak"/>
    <w:rsid w:val="00F87B00"/>
    <w:rPr>
      <w:b/>
      <w:bCs/>
    </w:rPr>
  </w:style>
  <w:style w:type="character" w:customStyle="1" w:styleId="TematkomentarzaZnak">
    <w:name w:val="Temat komentarza Znak"/>
    <w:link w:val="CommentSubject"/>
    <w:rsid w:val="00F87B00"/>
    <w:rPr>
      <w:b/>
      <w:bCs/>
    </w:rPr>
  </w:style>
  <w:style w:type="paragraph" w:styleId="Revision">
    <w:name w:val="Revision"/>
    <w:hidden/>
    <w:uiPriority w:val="99"/>
    <w:semiHidden/>
    <w:rsid w:val="00F87B00"/>
    <w:rPr>
      <w:sz w:val="24"/>
      <w:szCs w:val="24"/>
    </w:rPr>
  </w:style>
  <w:style w:type="paragraph" w:customStyle="1" w:styleId="menfont">
    <w:name w:val="men font"/>
    <w:basedOn w:val="Normal"/>
    <w:rsid w:val="00BD3E46"/>
    <w:rPr>
      <w:rFonts w:ascii="Arial" w:hAnsi="Arial" w:cs="Arial"/>
    </w:rPr>
  </w:style>
  <w:style w:type="character" w:customStyle="1" w:styleId="Tekstpodstawowy3Znak">
    <w:name w:val="Tekst podstawowy 3 Znak"/>
    <w:basedOn w:val="DefaultParagraphFont"/>
    <w:link w:val="BodyText3"/>
    <w:rsid w:val="00CE04D3"/>
    <w:rPr>
      <w:sz w:val="16"/>
      <w:szCs w:val="16"/>
    </w:rPr>
  </w:style>
  <w:style w:type="character" w:customStyle="1" w:styleId="Nagwek1Znak">
    <w:name w:val="Nagłówek 1 Znak"/>
    <w:basedOn w:val="DefaultParagraphFont"/>
    <w:link w:val="Heading1"/>
    <w:rsid w:val="00A0301E"/>
    <w:rPr>
      <w:b/>
    </w:rPr>
  </w:style>
  <w:style w:type="character" w:customStyle="1" w:styleId="articletitle">
    <w:name w:val="articletitle"/>
    <w:basedOn w:val="DefaultParagraphFont"/>
    <w:rsid w:val="00A0301E"/>
  </w:style>
  <w:style w:type="character" w:customStyle="1" w:styleId="highlight-disabled">
    <w:name w:val="highlight-disabled"/>
    <w:basedOn w:val="DefaultParagraphFont"/>
    <w:rsid w:val="00A0301E"/>
  </w:style>
  <w:style w:type="paragraph" w:customStyle="1" w:styleId="mainpub">
    <w:name w:val="mainpub"/>
    <w:basedOn w:val="Normal"/>
    <w:rsid w:val="00A0301E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1C7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image" Target="media/image1.jpe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Zarządzenie + zał. 1-4.doc</NazwaPliku>
    <Osoba xmlns="27588a64-7e15-4d55-b115-916ec30e6fa0">PLATOSZE</Osob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7D22141EDD8E4AA17322DAFDEF876A" ma:contentTypeVersion="2" ma:contentTypeDescription="Utwórz nowy dokument." ma:contentTypeScope="" ma:versionID="d7b1464c9d5ae1cea7fb9ac4b7edac30">
  <xsd:schema xmlns:xsd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010e140c64ef0508716cc4de53dafe6d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894aa58-1ce0-4beb-8990-6c4df438650e" elementFormDefault="qualified">
    <xsd:import namespace="http://schemas.microsoft.com/office/2006/documentManagement/type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dms="http://schemas.microsoft.com/office/2006/documentManagement/types" targetNamespace="27588a64-7e15-4d55-b115-916ec30e6fa0" elementFormDefault="qualified">
    <xsd:import namespace="http://schemas.microsoft.com/office/2006/documentManagement/type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181869-6B78-4CA3-8C4D-5AE58375264A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customXml/itemProps2.xml><?xml version="1.0" encoding="utf-8"?>
<ds:datastoreItem xmlns:ds="http://schemas.openxmlformats.org/officeDocument/2006/customXml" ds:itemID="{B4C63C4D-6253-409D-9ABB-EF58A3CF7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7BD3C3-38C1-4BDB-B8E0-AFFBB40BA68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46127F9-7382-4747-BCA5-4B171A0FEF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 Klimatu i Środowiska Anna Moskwa</vt:lpstr>
    </vt:vector>
  </TitlesOfParts>
  <Company>Ministerstwo Klimatu i Środowiska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 Klimatu i Środowiska Anna Moskwa</dc:title>
  <dc:subject>standard</dc:subject>
  <dc:creator>CICHOCKI Janusz</dc:creator>
  <cp:keywords>PL</cp:keywords>
  <dc:description>Wersja 8, dostępny od 17.11.2021</dc:description>
  <cp:lastModifiedBy>AUGUSTYNIAK Łukasz</cp:lastModifiedBy>
  <cp:revision>31</cp:revision>
  <cp:lastPrinted>2010-03-12T11:35:00Z</cp:lastPrinted>
  <dcterms:created xsi:type="dcterms:W3CDTF">2020-12-10T15:34:00Z</dcterms:created>
  <dcterms:modified xsi:type="dcterms:W3CDTF">2022-06-13T12:14:00Z</dcterms:modified>
  <cp:category>Kierownictwo</cp:category>
</cp:coreProperties>
</file>